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1D" w:rsidRDefault="00FC1D1D">
      <w:pPr>
        <w:pStyle w:val="ConsPlusNormal"/>
        <w:jc w:val="both"/>
        <w:outlineLvl w:val="0"/>
      </w:pPr>
      <w:bookmarkStart w:id="0" w:name="_GoBack"/>
      <w:bookmarkEnd w:id="0"/>
    </w:p>
    <w:p w:rsidR="00FC1D1D" w:rsidRDefault="00FC1D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1D1D" w:rsidRDefault="00FC1D1D">
      <w:pPr>
        <w:pStyle w:val="ConsPlusTitle"/>
        <w:jc w:val="center"/>
      </w:pPr>
    </w:p>
    <w:p w:rsidR="00FC1D1D" w:rsidRDefault="00FC1D1D">
      <w:pPr>
        <w:pStyle w:val="ConsPlusTitle"/>
        <w:jc w:val="center"/>
      </w:pPr>
      <w:r>
        <w:t>ПОСТАНОВЛЕНИЕ</w:t>
      </w:r>
    </w:p>
    <w:p w:rsidR="00FC1D1D" w:rsidRDefault="00FC1D1D">
      <w:pPr>
        <w:pStyle w:val="ConsPlusTitle"/>
        <w:jc w:val="center"/>
      </w:pPr>
      <w:r>
        <w:t>от 25 декабря 2013 г. N 1244</w:t>
      </w:r>
    </w:p>
    <w:p w:rsidR="00FC1D1D" w:rsidRDefault="00FC1D1D">
      <w:pPr>
        <w:pStyle w:val="ConsPlusTitle"/>
        <w:jc w:val="center"/>
      </w:pPr>
    </w:p>
    <w:p w:rsidR="00FC1D1D" w:rsidRDefault="00FC1D1D">
      <w:pPr>
        <w:pStyle w:val="ConsPlusTitle"/>
        <w:jc w:val="center"/>
      </w:pPr>
      <w:r>
        <w:t>ОБ АНТИТЕРРОРИСТИЧЕСКОЙ ЗАЩИЩЕННОСТИ ОБЪЕКТОВ (ТЕРРИТОРИЙ)</w:t>
      </w:r>
    </w:p>
    <w:p w:rsidR="00FC1D1D" w:rsidRDefault="00FC1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1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1D1D" w:rsidRDefault="00FC1D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1D1D" w:rsidRDefault="00FC1D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5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1D1D" w:rsidRDefault="00FC1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6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7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15.05.2019 </w:t>
            </w:r>
            <w:hyperlink r:id="rId8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1D1D" w:rsidRDefault="00FC1D1D">
      <w:pPr>
        <w:pStyle w:val="ConsPlusNormal"/>
        <w:jc w:val="center"/>
      </w:pPr>
    </w:p>
    <w:p w:rsidR="00FC1D1D" w:rsidRDefault="00FC1D1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 обеспечить в 6-месячный срок подготовку и внесение в установленном порядке в соответствии с </w:t>
      </w:r>
      <w:hyperlink w:anchor="P2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соответствующих проектов актов Правительства Российской Федерации.</w:t>
      </w:r>
    </w:p>
    <w:p w:rsidR="00FC1D1D" w:rsidRDefault="00FC1D1D">
      <w:pPr>
        <w:pStyle w:val="ConsPlusNormal"/>
        <w:ind w:firstLine="540"/>
        <w:jc w:val="both"/>
      </w:pPr>
    </w:p>
    <w:p w:rsidR="00FC1D1D" w:rsidRDefault="00FC1D1D">
      <w:pPr>
        <w:pStyle w:val="ConsPlusNormal"/>
        <w:jc w:val="right"/>
      </w:pPr>
      <w:r>
        <w:t>Председатель Правительства</w:t>
      </w:r>
    </w:p>
    <w:p w:rsidR="00FC1D1D" w:rsidRDefault="00FC1D1D">
      <w:pPr>
        <w:pStyle w:val="ConsPlusNormal"/>
        <w:jc w:val="right"/>
      </w:pPr>
      <w:r>
        <w:t>Российской Федерации</w:t>
      </w:r>
    </w:p>
    <w:p w:rsidR="00FC1D1D" w:rsidRDefault="00FC1D1D">
      <w:pPr>
        <w:pStyle w:val="ConsPlusNormal"/>
        <w:jc w:val="right"/>
      </w:pPr>
      <w:r>
        <w:t>Д.МЕДВЕДЕВ</w:t>
      </w:r>
    </w:p>
    <w:p w:rsidR="00FC1D1D" w:rsidRDefault="00FC1D1D">
      <w:pPr>
        <w:pStyle w:val="ConsPlusNormal"/>
        <w:jc w:val="right"/>
      </w:pPr>
    </w:p>
    <w:p w:rsidR="00FC1D1D" w:rsidRDefault="00FC1D1D">
      <w:pPr>
        <w:pStyle w:val="ConsPlusNormal"/>
        <w:jc w:val="right"/>
      </w:pPr>
    </w:p>
    <w:p w:rsidR="00FC1D1D" w:rsidRDefault="00FC1D1D">
      <w:pPr>
        <w:pStyle w:val="ConsPlusNormal"/>
        <w:jc w:val="right"/>
      </w:pPr>
    </w:p>
    <w:p w:rsidR="00FC1D1D" w:rsidRDefault="00FC1D1D">
      <w:pPr>
        <w:pStyle w:val="ConsPlusNormal"/>
        <w:jc w:val="right"/>
      </w:pPr>
    </w:p>
    <w:p w:rsidR="00FC1D1D" w:rsidRDefault="00FC1D1D">
      <w:pPr>
        <w:pStyle w:val="ConsPlusNormal"/>
        <w:jc w:val="right"/>
      </w:pPr>
    </w:p>
    <w:p w:rsidR="00FC1D1D" w:rsidRDefault="00FC1D1D">
      <w:pPr>
        <w:pStyle w:val="ConsPlusNormal"/>
        <w:jc w:val="right"/>
        <w:outlineLvl w:val="0"/>
      </w:pPr>
      <w:r>
        <w:t>Утверждены</w:t>
      </w:r>
    </w:p>
    <w:p w:rsidR="00FC1D1D" w:rsidRDefault="00FC1D1D">
      <w:pPr>
        <w:pStyle w:val="ConsPlusNormal"/>
        <w:jc w:val="right"/>
      </w:pPr>
      <w:r>
        <w:t>постановлением Правительства</w:t>
      </w:r>
    </w:p>
    <w:p w:rsidR="00FC1D1D" w:rsidRDefault="00FC1D1D">
      <w:pPr>
        <w:pStyle w:val="ConsPlusNormal"/>
        <w:jc w:val="right"/>
      </w:pPr>
      <w:r>
        <w:t>Российской Федерации</w:t>
      </w:r>
    </w:p>
    <w:p w:rsidR="00FC1D1D" w:rsidRDefault="00FC1D1D">
      <w:pPr>
        <w:pStyle w:val="ConsPlusNormal"/>
        <w:jc w:val="right"/>
      </w:pPr>
      <w:r>
        <w:t>от 25 декабря 2013 г. N 1244</w:t>
      </w:r>
    </w:p>
    <w:p w:rsidR="00FC1D1D" w:rsidRDefault="00FC1D1D">
      <w:pPr>
        <w:pStyle w:val="ConsPlusNormal"/>
        <w:jc w:val="right"/>
      </w:pPr>
    </w:p>
    <w:p w:rsidR="00FC1D1D" w:rsidRDefault="00FC1D1D">
      <w:pPr>
        <w:pStyle w:val="ConsPlusTitle"/>
        <w:jc w:val="center"/>
      </w:pPr>
      <w:bookmarkStart w:id="1" w:name="P28"/>
      <w:bookmarkEnd w:id="1"/>
      <w:r>
        <w:t>ПРАВИЛА</w:t>
      </w:r>
    </w:p>
    <w:p w:rsidR="00FC1D1D" w:rsidRDefault="00FC1D1D">
      <w:pPr>
        <w:pStyle w:val="ConsPlusTitle"/>
        <w:jc w:val="center"/>
      </w:pPr>
      <w:r>
        <w:t>РАЗРАБОТКИ ТРЕБОВАНИЙ К АНТИТЕРРОРИСТИЧЕСКОЙ ЗАЩИЩЕННОСТИ</w:t>
      </w:r>
    </w:p>
    <w:p w:rsidR="00FC1D1D" w:rsidRDefault="00FC1D1D">
      <w:pPr>
        <w:pStyle w:val="ConsPlusTitle"/>
        <w:jc w:val="center"/>
      </w:pPr>
      <w:r>
        <w:t>ОБЪЕКТОВ (ТЕРРИТОРИЙ) И ПАСПОРТА БЕЗОПАСНОСТИ</w:t>
      </w:r>
    </w:p>
    <w:p w:rsidR="00FC1D1D" w:rsidRDefault="00FC1D1D">
      <w:pPr>
        <w:pStyle w:val="ConsPlusTitle"/>
        <w:jc w:val="center"/>
      </w:pPr>
      <w:r>
        <w:t>ОБЪЕКТОВ (ТЕРРИТОРИЙ)</w:t>
      </w:r>
    </w:p>
    <w:p w:rsidR="00FC1D1D" w:rsidRDefault="00FC1D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1D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1D1D" w:rsidRDefault="00FC1D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1D1D" w:rsidRDefault="00FC1D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03.12.2016 </w:t>
            </w:r>
            <w:hyperlink r:id="rId10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1D1D" w:rsidRDefault="00FC1D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11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12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15.05.2019 </w:t>
            </w:r>
            <w:hyperlink r:id="rId13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1D1D" w:rsidRDefault="00FC1D1D">
      <w:pPr>
        <w:pStyle w:val="ConsPlusNormal"/>
        <w:jc w:val="center"/>
      </w:pPr>
    </w:p>
    <w:p w:rsidR="00FC1D1D" w:rsidRDefault="00FC1D1D">
      <w:pPr>
        <w:pStyle w:val="ConsPlusNormal"/>
        <w:ind w:firstLine="540"/>
        <w:jc w:val="both"/>
      </w:pPr>
      <w: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 xml:space="preserve">2. Разработка требований и формы паспорта безопасности и внесение в установленном </w:t>
      </w:r>
      <w:r>
        <w:lastRenderedPageBreak/>
        <w:t>порядке проектов актов об их утверждении в Правительство Российской Федерации осуществляются:</w:t>
      </w:r>
    </w:p>
    <w:p w:rsidR="00FC1D1D" w:rsidRDefault="00FC1D1D">
      <w:pPr>
        <w:pStyle w:val="ConsPlusNormal"/>
        <w:spacing w:before="220"/>
        <w:ind w:firstLine="540"/>
        <w:jc w:val="both"/>
      </w:pPr>
      <w:bookmarkStart w:id="2" w:name="P38"/>
      <w:bookmarkEnd w:id="2"/>
      <w:proofErr w:type="gramStart"/>
      <w:r>
        <w:t>а)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и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>
        <w:t xml:space="preserve"> защите (за исключением </w:t>
      </w:r>
      <w:hyperlink r:id="rId14" w:history="1">
        <w:r>
          <w:rPr>
            <w:color w:val="0000FF"/>
          </w:rPr>
          <w:t>объектов</w:t>
        </w:r>
      </w:hyperlink>
      <w:r>
        <w:t>, подлежащих обязательной охране войсками национальной гвардии Российской Федерации);</w:t>
      </w:r>
    </w:p>
    <w:p w:rsidR="00FC1D1D" w:rsidRDefault="00FC1D1D">
      <w:pPr>
        <w:pStyle w:val="ConsPlusNormal"/>
        <w:jc w:val="both"/>
      </w:pPr>
      <w:r>
        <w:t xml:space="preserve">(в ред. Постановлений Правительства РФ от 03.12.2016 </w:t>
      </w:r>
      <w:hyperlink r:id="rId15" w:history="1">
        <w:r>
          <w:rPr>
            <w:color w:val="0000FF"/>
          </w:rPr>
          <w:t>N 1292</w:t>
        </w:r>
      </w:hyperlink>
      <w:r>
        <w:t xml:space="preserve">, от 22.07.2017 </w:t>
      </w:r>
      <w:hyperlink r:id="rId16" w:history="1">
        <w:r>
          <w:rPr>
            <w:color w:val="0000FF"/>
          </w:rPr>
          <w:t>N 869</w:t>
        </w:r>
      </w:hyperlink>
      <w:r>
        <w:t>)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 xml:space="preserve"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</w:t>
      </w:r>
      <w:hyperlink w:anchor="P38" w:history="1">
        <w:r>
          <w:rPr>
            <w:color w:val="0000FF"/>
          </w:rPr>
          <w:t>подпунктом "а"</w:t>
        </w:r>
      </w:hyperlink>
      <w: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FC1D1D" w:rsidRDefault="00FC1D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</w:t>
      </w:r>
      <w:proofErr w:type="spellStart"/>
      <w:r>
        <w:t>Росатом</w:t>
      </w:r>
      <w:proofErr w:type="spellEnd"/>
      <w:r>
        <w:t>", и (или)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 xml:space="preserve">", требования подлежат согласованию со всеми федеральными органами исполнительной власти, </w:t>
      </w:r>
      <w:proofErr w:type="gramStart"/>
      <w:r>
        <w:t>сферы</w:t>
      </w:r>
      <w:proofErr w:type="gramEnd"/>
      <w:r>
        <w:t xml:space="preserve"> деятельности которых затрагиваются, и (или) Государственной корпорацией по атомной энергии "</w:t>
      </w:r>
      <w:proofErr w:type="spellStart"/>
      <w:r>
        <w:t>Росатом</w:t>
      </w:r>
      <w:proofErr w:type="spellEnd"/>
      <w:r>
        <w:t>", и (или)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".</w:t>
      </w:r>
    </w:p>
    <w:p w:rsidR="00FC1D1D" w:rsidRDefault="00FC1D1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869)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4. В требованиях должны содержаться меры, направленные: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а) на воспрепятствование неправомерному проникновению на объект (территорию);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в) на пресечение попыток совершения террористического акта на объекте (территории);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г) на минимизацию возможных последствий и ликвидацию угрозы террористического акта на объекте (территории);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FC1D1D" w:rsidRDefault="00FC1D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931)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FC1D1D" w:rsidRDefault="00FC1D1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594)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 xml:space="preserve"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</w:t>
      </w:r>
      <w:r>
        <w:lastRenderedPageBreak/>
        <w:t>совершения на них террористического акта), в том числе на этапе их проектирования и планирования.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FC1D1D" w:rsidRDefault="00FC1D1D">
      <w:pPr>
        <w:pStyle w:val="ConsPlusNormal"/>
        <w:spacing w:before="220"/>
        <w:ind w:firstLine="540"/>
        <w:jc w:val="both"/>
      </w:pPr>
      <w: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7. В требованиях определяются:</w:t>
      </w:r>
    </w:p>
    <w:p w:rsidR="00FC1D1D" w:rsidRDefault="00FC1D1D">
      <w:pPr>
        <w:pStyle w:val="ConsPlusNormal"/>
        <w:spacing w:before="220"/>
        <w:ind w:firstLine="540"/>
        <w:jc w:val="both"/>
      </w:pPr>
      <w:proofErr w:type="gramStart"/>
      <w: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  <w:proofErr w:type="gramEnd"/>
    </w:p>
    <w:p w:rsidR="00FC1D1D" w:rsidRDefault="00FC1D1D">
      <w:pPr>
        <w:pStyle w:val="ConsPlusNormal"/>
        <w:spacing w:before="220"/>
        <w:ind w:firstLine="540"/>
        <w:jc w:val="both"/>
      </w:pPr>
      <w:r>
        <w:t xml:space="preserve">б) порядок </w:t>
      </w:r>
      <w:proofErr w:type="gramStart"/>
      <w:r>
        <w:t>контроля за</w:t>
      </w:r>
      <w:proofErr w:type="gramEnd"/>
      <w: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8. К требованиям прилагается форма паспорта безопасности, которая включает в себя: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б) общие сведения о работниках и (или) об арендаторах объекта (территории);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в) сведения о потенциально опасных участках и (или) критических элементах объекта (территории);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г) возможные последствия в результате совершения террористического акта на объекте (территории);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е) силы и средства, привлекаемые для обеспечения антитеррористической защищенности объекта (территории);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lastRenderedPageBreak/>
        <w:t>ж) меры по инженерно-технической, физической защите и пожарной безопасности объекта (территории);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з) выводы и рекомендации;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и) дополнительную информацию с учетом особенностей объекта (территории).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9. В целях разработки паспорта безопасности в требованиях определяются: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а) лица, которые составляют паспорт безопасности;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б) лица, уполномоченные на утверждение паспорта безопасности;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в) количество экземпляров паспорта безопасности;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г) порядок составления и согласования паспорта безопасности (в том числе после его актуализации);</w:t>
      </w:r>
    </w:p>
    <w:p w:rsidR="00FC1D1D" w:rsidRDefault="00FC1D1D">
      <w:pPr>
        <w:pStyle w:val="ConsPlusNormal"/>
        <w:spacing w:before="220"/>
        <w:ind w:firstLine="540"/>
        <w:jc w:val="both"/>
      </w:pPr>
      <w: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FC1D1D" w:rsidRDefault="00FC1D1D">
      <w:pPr>
        <w:pStyle w:val="ConsPlusNormal"/>
        <w:ind w:firstLine="540"/>
        <w:jc w:val="both"/>
      </w:pPr>
    </w:p>
    <w:p w:rsidR="00FC1D1D" w:rsidRDefault="00FC1D1D">
      <w:pPr>
        <w:pStyle w:val="ConsPlusNormal"/>
        <w:ind w:firstLine="540"/>
        <w:jc w:val="both"/>
      </w:pPr>
    </w:p>
    <w:p w:rsidR="00FC1D1D" w:rsidRDefault="00FC1D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BB1" w:rsidRDefault="00352BB1"/>
    <w:sectPr w:rsidR="00352BB1" w:rsidSect="001D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1D"/>
    <w:rsid w:val="00352BB1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D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D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D11D1EE3E73F2E76D419600C0091565C73D9F80C819CFA64264A2B63D7FE501D793E3470CE60F851DB59FA7173795341BAF92168025DAF8S2J" TargetMode="External"/><Relationship Id="rId13" Type="http://schemas.openxmlformats.org/officeDocument/2006/relationships/hyperlink" Target="consultantplus://offline/ref=670D11D1EE3E73F2E76D419600C0091565C73D9F80C819CFA64264A2B63D7FE501D793E3470CE60F851DB59FA7173795341BAF92168025DAF8S2J" TargetMode="External"/><Relationship Id="rId18" Type="http://schemas.openxmlformats.org/officeDocument/2006/relationships/hyperlink" Target="consultantplus://offline/ref=670D11D1EE3E73F2E76D419600C0091564C7389989C219CFA64264A2B63D7FE501D793E3470CE60E821DB59FA7173795341BAF92168025DAF8S2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70D11D1EE3E73F2E76D419600C0091564C73B988ECA19CFA64264A2B63D7FE501D793E3470CE60F851DB59FA7173795341BAF92168025DAF8S2J" TargetMode="External"/><Relationship Id="rId12" Type="http://schemas.openxmlformats.org/officeDocument/2006/relationships/hyperlink" Target="consultantplus://offline/ref=670D11D1EE3E73F2E76D419600C0091564C73B988ECA19CFA64264A2B63D7FE501D793E3470CE60F851DB59FA7173795341BAF92168025DAF8S2J" TargetMode="External"/><Relationship Id="rId17" Type="http://schemas.openxmlformats.org/officeDocument/2006/relationships/hyperlink" Target="consultantplus://offline/ref=670D11D1EE3E73F2E76D419600C0091564C5319B8ECA19CFA64264A2B63D7FE501D793E3470CE60F891DB59FA7173795341BAF92168025DAF8S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0D11D1EE3E73F2E76D419600C0091564C7389989C219CFA64264A2B63D7FE501D793E3470CE60E811DB59FA7173795341BAF92168025DAF8S2J" TargetMode="External"/><Relationship Id="rId20" Type="http://schemas.openxmlformats.org/officeDocument/2006/relationships/hyperlink" Target="consultantplus://offline/ref=670D11D1EE3E73F2E76D419600C0091565C73D9F80C819CFA64264A2B63D7FE501D793E3470CE60F851DB59FA7173795341BAF92168025DAF8S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0D11D1EE3E73F2E76D419600C0091564C7389989C219CFA64264A2B63D7FE501D793E3470CE60E801DB59FA7173795341BAF92168025DAF8S2J" TargetMode="External"/><Relationship Id="rId11" Type="http://schemas.openxmlformats.org/officeDocument/2006/relationships/hyperlink" Target="consultantplus://offline/ref=670D11D1EE3E73F2E76D419600C0091564C7389989C219CFA64264A2B63D7FE501D793E3470CE60E801DB59FA7173795341BAF92168025DAF8S2J" TargetMode="External"/><Relationship Id="rId5" Type="http://schemas.openxmlformats.org/officeDocument/2006/relationships/hyperlink" Target="consultantplus://offline/ref=670D11D1EE3E73F2E76D419600C0091564C5319B8ECA19CFA64264A2B63D7FE501D793E3470CE60F851DB59FA7173795341BAF92168025DAF8S2J" TargetMode="External"/><Relationship Id="rId15" Type="http://schemas.openxmlformats.org/officeDocument/2006/relationships/hyperlink" Target="consultantplus://offline/ref=670D11D1EE3E73F2E76D419600C0091564C5319B8ECA19CFA64264A2B63D7FE501D793E3470CE60F861DB59FA7173795341BAF92168025DAF8S2J" TargetMode="External"/><Relationship Id="rId10" Type="http://schemas.openxmlformats.org/officeDocument/2006/relationships/hyperlink" Target="consultantplus://offline/ref=670D11D1EE3E73F2E76D419600C0091564C5319B8ECA19CFA64264A2B63D7FE501D793E3470CE60F851DB59FA7173795341BAF92168025DAF8S2J" TargetMode="External"/><Relationship Id="rId19" Type="http://schemas.openxmlformats.org/officeDocument/2006/relationships/hyperlink" Target="consultantplus://offline/ref=670D11D1EE3E73F2E76D419600C0091564C73B988ECA19CFA64264A2B63D7FE501D793E3470CE60F851DB59FA7173795341BAF92168025DAF8S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0D11D1EE3E73F2E76D419600C0091564CC3F988CC919CFA64264A2B63D7FE501D793E04707B25EC443ECCFE45C3A972D07AF93F0S8J" TargetMode="External"/><Relationship Id="rId14" Type="http://schemas.openxmlformats.org/officeDocument/2006/relationships/hyperlink" Target="consultantplus://offline/ref=670D11D1EE3E73F2E76D419600C0091565C7389A89CC19CFA64264A2B63D7FE501D793E3470CE60F861DB59FA7173795341BAF92168025DAF8S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 Ирина Ринатовна</dc:creator>
  <cp:lastModifiedBy>Шурыгина Ирина Ринатовна</cp:lastModifiedBy>
  <cp:revision>1</cp:revision>
  <dcterms:created xsi:type="dcterms:W3CDTF">2020-03-17T09:18:00Z</dcterms:created>
  <dcterms:modified xsi:type="dcterms:W3CDTF">2020-03-17T09:18:00Z</dcterms:modified>
</cp:coreProperties>
</file>