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15CC" w14:textId="77777777" w:rsidR="00F25212" w:rsidRDefault="00000000">
      <w:pPr>
        <w:pStyle w:val="a4"/>
        <w:spacing w:line="242" w:lineRule="auto"/>
      </w:pPr>
      <w:r>
        <w:t>Справка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 w:rsidR="00F25212">
        <w:t xml:space="preserve"> ГБОУ</w:t>
      </w:r>
      <w:r>
        <w:t xml:space="preserve"> «СОШ № </w:t>
      </w:r>
      <w:r w:rsidR="00F25212">
        <w:t xml:space="preserve">1 </w:t>
      </w:r>
      <w:proofErr w:type="spellStart"/>
      <w:r w:rsidR="00F25212">
        <w:t>г.Карабулак</w:t>
      </w:r>
      <w:proofErr w:type="spellEnd"/>
      <w:r>
        <w:t>»</w:t>
      </w:r>
    </w:p>
    <w:p w14:paraId="7D4B60E8" w14:textId="735C6949" w:rsidR="00A83F1A" w:rsidRDefault="00000000">
      <w:pPr>
        <w:pStyle w:val="a4"/>
        <w:spacing w:line="242" w:lineRule="auto"/>
      </w:pPr>
      <w:r>
        <w:t xml:space="preserve"> в 202</w:t>
      </w:r>
      <w:r w:rsidR="00F25212">
        <w:t>4-</w:t>
      </w:r>
      <w:proofErr w:type="gramStart"/>
      <w:r w:rsidR="00F25212">
        <w:t xml:space="preserve">2025 </w:t>
      </w:r>
      <w:r>
        <w:t xml:space="preserve"> году</w:t>
      </w:r>
      <w:proofErr w:type="gramEnd"/>
    </w:p>
    <w:p w14:paraId="4FD1A9CE" w14:textId="77777777" w:rsidR="00A83F1A" w:rsidRDefault="00A83F1A">
      <w:pPr>
        <w:pStyle w:val="a3"/>
        <w:spacing w:before="221"/>
        <w:rPr>
          <w:b/>
          <w:sz w:val="28"/>
        </w:rPr>
      </w:pPr>
    </w:p>
    <w:p w14:paraId="396C11B0" w14:textId="2C2CA803" w:rsidR="00A83F1A" w:rsidRDefault="00F25212">
      <w:pPr>
        <w:pStyle w:val="a5"/>
        <w:numPr>
          <w:ilvl w:val="0"/>
          <w:numId w:val="1"/>
        </w:numPr>
        <w:tabs>
          <w:tab w:val="left" w:pos="1005"/>
        </w:tabs>
        <w:ind w:right="284"/>
        <w:rPr>
          <w:sz w:val="24"/>
        </w:rPr>
      </w:pPr>
      <w:r>
        <w:rPr>
          <w:sz w:val="24"/>
        </w:rPr>
        <w:t>36</w:t>
      </w:r>
      <w:r w:rsidR="00000000">
        <w:rPr>
          <w:sz w:val="24"/>
        </w:rPr>
        <w:t xml:space="preserve"> учителей </w:t>
      </w:r>
      <w:r>
        <w:rPr>
          <w:sz w:val="24"/>
        </w:rPr>
        <w:t>(45,5</w:t>
      </w:r>
      <w:r w:rsidR="00000000">
        <w:rPr>
          <w:sz w:val="24"/>
        </w:rPr>
        <w:t>%) имеет высшую квалификационную категорию. Это творчески работающие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учителя,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владеющие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современными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образовательными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технологиями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 xml:space="preserve">и методиками, эффективно применяющие их в практической профессиональной </w:t>
      </w:r>
      <w:r w:rsidR="00000000">
        <w:rPr>
          <w:spacing w:val="-2"/>
          <w:sz w:val="24"/>
        </w:rPr>
        <w:t>деятельности;</w:t>
      </w:r>
    </w:p>
    <w:p w14:paraId="01EF5C37" w14:textId="775D4913" w:rsidR="00A83F1A" w:rsidRDefault="00F25212">
      <w:pPr>
        <w:pStyle w:val="a5"/>
        <w:numPr>
          <w:ilvl w:val="0"/>
          <w:numId w:val="1"/>
        </w:numPr>
        <w:tabs>
          <w:tab w:val="left" w:pos="1005"/>
        </w:tabs>
        <w:spacing w:line="237" w:lineRule="auto"/>
        <w:ind w:right="287"/>
        <w:rPr>
          <w:sz w:val="24"/>
        </w:rPr>
      </w:pPr>
      <w:proofErr w:type="gramStart"/>
      <w:r>
        <w:rPr>
          <w:sz w:val="24"/>
        </w:rPr>
        <w:t xml:space="preserve">6 </w:t>
      </w:r>
      <w:r w:rsidR="00000000">
        <w:rPr>
          <w:sz w:val="24"/>
        </w:rPr>
        <w:t xml:space="preserve"> учителей</w:t>
      </w:r>
      <w:proofErr w:type="gramEnd"/>
      <w:r w:rsidR="00000000">
        <w:rPr>
          <w:sz w:val="24"/>
        </w:rPr>
        <w:t xml:space="preserve"> (</w:t>
      </w:r>
      <w:r>
        <w:rPr>
          <w:sz w:val="24"/>
        </w:rPr>
        <w:t xml:space="preserve">8 </w:t>
      </w:r>
      <w:r w:rsidR="00000000">
        <w:rPr>
          <w:sz w:val="24"/>
        </w:rPr>
        <w:t>%) имеют первую квалификационную категорию. Они владеют стратегиями обучения и воспитания по своему предмету, анализируют свой опыт;</w:t>
      </w:r>
    </w:p>
    <w:p w14:paraId="56B16433" w14:textId="28A7BDBA" w:rsidR="00A83F1A" w:rsidRDefault="00F25212">
      <w:pPr>
        <w:pStyle w:val="a5"/>
        <w:numPr>
          <w:ilvl w:val="0"/>
          <w:numId w:val="1"/>
        </w:numPr>
        <w:tabs>
          <w:tab w:val="left" w:pos="1005"/>
        </w:tabs>
        <w:spacing w:before="4" w:line="237" w:lineRule="auto"/>
        <w:rPr>
          <w:sz w:val="24"/>
        </w:rPr>
      </w:pPr>
      <w:r>
        <w:rPr>
          <w:sz w:val="24"/>
        </w:rPr>
        <w:t>37</w:t>
      </w:r>
      <w:r w:rsidR="00000000">
        <w:rPr>
          <w:sz w:val="24"/>
        </w:rPr>
        <w:t xml:space="preserve"> учителей (</w:t>
      </w:r>
      <w:r>
        <w:rPr>
          <w:sz w:val="24"/>
        </w:rPr>
        <w:t>46,8</w:t>
      </w:r>
      <w:r w:rsidR="00000000">
        <w:rPr>
          <w:sz w:val="24"/>
        </w:rPr>
        <w:t>%) аттестованы на соответствие занимаемой должности. Это педагоги, владеющие методом обучения, воспитания и развития учащихся, умеющие описывать и объяснять свой опыт работы.</w:t>
      </w:r>
    </w:p>
    <w:p w14:paraId="6E5DD789" w14:textId="77777777" w:rsidR="00A83F1A" w:rsidRDefault="00A83F1A">
      <w:pPr>
        <w:pStyle w:val="a3"/>
        <w:spacing w:before="179"/>
      </w:pPr>
    </w:p>
    <w:p w14:paraId="23D3CA06" w14:textId="77777777" w:rsidR="00A83F1A" w:rsidRDefault="00A83F1A">
      <w:pPr>
        <w:pStyle w:val="TableParagraph"/>
        <w:spacing w:line="275" w:lineRule="exact"/>
        <w:rPr>
          <w:b/>
          <w:sz w:val="24"/>
        </w:rPr>
        <w:sectPr w:rsidR="00A83F1A">
          <w:type w:val="continuous"/>
          <w:pgSz w:w="11910" w:h="16840"/>
          <w:pgMar w:top="1040" w:right="566" w:bottom="1277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2551"/>
        <w:gridCol w:w="2693"/>
      </w:tblGrid>
      <w:tr w:rsidR="00A83F1A" w14:paraId="6FC810D9" w14:textId="77777777">
        <w:trPr>
          <w:trHeight w:val="517"/>
        </w:trPr>
        <w:tc>
          <w:tcPr>
            <w:tcW w:w="4397" w:type="dxa"/>
          </w:tcPr>
          <w:p w14:paraId="0EFA05A0" w14:textId="5E09BA5B" w:rsidR="00A83F1A" w:rsidRDefault="00F25212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Звание </w:t>
            </w:r>
          </w:p>
        </w:tc>
        <w:tc>
          <w:tcPr>
            <w:tcW w:w="2551" w:type="dxa"/>
          </w:tcPr>
          <w:p w14:paraId="28B67C81" w14:textId="5B8962FD" w:rsidR="00A83F1A" w:rsidRDefault="00F25212">
            <w:pPr>
              <w:pStyle w:val="TableParagraph"/>
              <w:spacing w:line="272" w:lineRule="exact"/>
              <w:ind w:left="16" w:right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693" w:type="dxa"/>
          </w:tcPr>
          <w:p w14:paraId="7BD32F3C" w14:textId="40A77653" w:rsidR="00A83F1A" w:rsidRDefault="00F25212">
            <w:pPr>
              <w:pStyle w:val="TableParagraph"/>
              <w:spacing w:line="272" w:lineRule="exact"/>
              <w:ind w:left="21" w:right="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A83F1A" w14:paraId="65D23B0D" w14:textId="77777777">
        <w:trPr>
          <w:trHeight w:val="837"/>
        </w:trPr>
        <w:tc>
          <w:tcPr>
            <w:tcW w:w="4397" w:type="dxa"/>
          </w:tcPr>
          <w:p w14:paraId="693B3F01" w14:textId="77777777" w:rsidR="00A83F1A" w:rsidRDefault="00000000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6"/>
                <w:sz w:val="24"/>
              </w:rPr>
              <w:t>РФ</w:t>
            </w:r>
          </w:p>
        </w:tc>
        <w:tc>
          <w:tcPr>
            <w:tcW w:w="2551" w:type="dxa"/>
          </w:tcPr>
          <w:p w14:paraId="20ECF20A" w14:textId="25EB94C3" w:rsidR="00A83F1A" w:rsidRDefault="00000000">
            <w:pPr>
              <w:pStyle w:val="TableParagraph"/>
              <w:spacing w:line="273" w:lineRule="exact"/>
              <w:ind w:left="16" w:right="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25212">
              <w:rPr>
                <w:spacing w:val="-5"/>
                <w:sz w:val="24"/>
              </w:rPr>
              <w:t>9</w:t>
            </w:r>
          </w:p>
        </w:tc>
        <w:tc>
          <w:tcPr>
            <w:tcW w:w="2693" w:type="dxa"/>
          </w:tcPr>
          <w:p w14:paraId="3D0E39F5" w14:textId="2E1FB587" w:rsidR="00A83F1A" w:rsidRDefault="00F25212">
            <w:pPr>
              <w:pStyle w:val="TableParagraph"/>
              <w:spacing w:line="273" w:lineRule="exact"/>
              <w:ind w:left="21" w:right="4"/>
              <w:rPr>
                <w:sz w:val="24"/>
              </w:rPr>
            </w:pPr>
            <w:r>
              <w:rPr>
                <w:spacing w:val="-2"/>
                <w:sz w:val="24"/>
              </w:rPr>
              <w:t>36,7</w:t>
            </w:r>
            <w:r w:rsidR="00000000">
              <w:rPr>
                <w:spacing w:val="-2"/>
                <w:sz w:val="24"/>
              </w:rPr>
              <w:t>%</w:t>
            </w:r>
          </w:p>
        </w:tc>
      </w:tr>
    </w:tbl>
    <w:p w14:paraId="4D3053C3" w14:textId="77777777" w:rsidR="00A83F1A" w:rsidRDefault="00A83F1A">
      <w:pPr>
        <w:pStyle w:val="a3"/>
        <w:spacing w:before="239"/>
        <w:rPr>
          <w:b/>
          <w:i/>
        </w:rPr>
      </w:pPr>
    </w:p>
    <w:p w14:paraId="520A4B36" w14:textId="77777777" w:rsidR="00A83F1A" w:rsidRDefault="00000000">
      <w:pPr>
        <w:pStyle w:val="a3"/>
        <w:spacing w:before="0"/>
        <w:ind w:left="285" w:right="278" w:firstLine="707"/>
        <w:jc w:val="both"/>
      </w:pPr>
      <w:r>
        <w:t>Повышение категорийности педагогов является одной из важных задач службы управления персоналом, обеспечивающей научно-методическую поддержку учителей и повышение их квалификации за счет организации методической работы внутри школы и через</w:t>
      </w:r>
      <w:r>
        <w:rPr>
          <w:spacing w:val="-5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курсах</w:t>
      </w:r>
      <w:r>
        <w:rPr>
          <w:spacing w:val="-4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квалификации.</w:t>
      </w:r>
      <w:r>
        <w:rPr>
          <w:spacing w:val="-6"/>
        </w:rPr>
        <w:t xml:space="preserve"> </w:t>
      </w:r>
      <w:r>
        <w:t>Курсовая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осуществлялась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приоритетными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годовым планом школы.</w:t>
      </w:r>
    </w:p>
    <w:p w14:paraId="04E887DF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112182A4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2CEB9917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33ABB5B4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42EFB181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4D7A91DC" w14:textId="77777777" w:rsidR="00F25212" w:rsidRDefault="00F25212">
      <w:pPr>
        <w:pStyle w:val="a3"/>
        <w:spacing w:before="0"/>
        <w:ind w:left="285" w:right="278" w:firstLine="707"/>
        <w:jc w:val="both"/>
      </w:pPr>
    </w:p>
    <w:p w14:paraId="53F961FB" w14:textId="2C1316BF" w:rsidR="00F25212" w:rsidRPr="00F25212" w:rsidRDefault="00F25212" w:rsidP="00F25212">
      <w:pPr>
        <w:pStyle w:val="a3"/>
        <w:spacing w:before="0"/>
        <w:ind w:right="278"/>
        <w:jc w:val="both"/>
        <w:rPr>
          <w:rFonts w:ascii="Brush Script MT" w:hAnsi="Brush Script MT"/>
        </w:rPr>
      </w:pPr>
      <w:proofErr w:type="spellStart"/>
      <w:r>
        <w:t>Зам.дир</w:t>
      </w:r>
      <w:proofErr w:type="spellEnd"/>
      <w:r>
        <w:t xml:space="preserve">. по </w:t>
      </w:r>
      <w:proofErr w:type="gramStart"/>
      <w:r>
        <w:t>УВР :</w:t>
      </w:r>
      <w:proofErr w:type="gramEnd"/>
      <w:r>
        <w:t xml:space="preserve">                         Г. </w:t>
      </w:r>
      <w:r w:rsidRPr="00F25212">
        <w:rPr>
          <w:rFonts w:ascii="Miama Nueva" w:hAnsi="Miama Nueva" w:cs="Calibri"/>
        </w:rPr>
        <w:t>Азалия</w:t>
      </w:r>
      <w:r>
        <w:rPr>
          <w:rFonts w:ascii="Miama Nueva" w:hAnsi="Miama Nueva" w:cs="Calibri"/>
        </w:rPr>
        <w:t xml:space="preserve">               /</w:t>
      </w:r>
      <w:r>
        <w:t xml:space="preserve"> </w:t>
      </w:r>
      <w:proofErr w:type="spellStart"/>
      <w:r>
        <w:t>Гадаборшева</w:t>
      </w:r>
      <w:proofErr w:type="spellEnd"/>
      <w:r>
        <w:t xml:space="preserve"> А.И./</w:t>
      </w:r>
    </w:p>
    <w:sectPr w:rsidR="00F25212" w:rsidRPr="00F25212">
      <w:type w:val="continuous"/>
      <w:pgSz w:w="11910" w:h="16840"/>
      <w:pgMar w:top="110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C58F8"/>
    <w:multiLevelType w:val="hybridMultilevel"/>
    <w:tmpl w:val="BDDE9C0E"/>
    <w:lvl w:ilvl="0" w:tplc="71DEAB8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ADD04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926DD98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A42A7CD8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C73E285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8AA2800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6" w:tplc="07D254B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0D3623F4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C76AE2A6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 w16cid:durableId="123963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F1A"/>
    <w:rsid w:val="005C7260"/>
    <w:rsid w:val="00A83F1A"/>
    <w:rsid w:val="00F2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9B86"/>
  <w15:docId w15:val="{FE1F658D-9E18-4FFC-AB3F-4091BA7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3177" w:hanging="19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1005" w:right="2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2024-12-26T08:20:00Z</dcterms:created>
  <dcterms:modified xsi:type="dcterms:W3CDTF">2024-12-26T08:31:00Z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