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8F" w:rsidRPr="00F77965" w:rsidRDefault="00F77965" w:rsidP="00F77965">
      <w:pPr>
        <w:jc w:val="center"/>
        <w:rPr>
          <w:b/>
          <w:sz w:val="36"/>
          <w:szCs w:val="36"/>
        </w:rPr>
      </w:pPr>
      <w:r w:rsidRPr="00F77965">
        <w:rPr>
          <w:b/>
          <w:sz w:val="36"/>
          <w:szCs w:val="36"/>
        </w:rPr>
        <w:t>ВПР 2025</w:t>
      </w:r>
    </w:p>
    <w:p w:rsidR="00F77965" w:rsidRDefault="00F77965" w:rsidP="00F77965">
      <w:pPr>
        <w:shd w:val="clear" w:color="auto" w:fill="FFFFFF"/>
        <w:spacing w:after="255" w:line="48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28"/>
          <w:szCs w:val="28"/>
          <w:lang w:eastAsia="ru-RU"/>
        </w:rPr>
      </w:pPr>
      <w:proofErr w:type="gramStart"/>
      <w:r w:rsidRPr="00F77965">
        <w:rPr>
          <w:rFonts w:ascii="Arial" w:eastAsia="Times New Roman" w:hAnsi="Arial" w:cs="Arial"/>
          <w:b/>
          <w:bCs/>
          <w:color w:val="4D4D4D"/>
          <w:kern w:val="36"/>
          <w:sz w:val="28"/>
          <w:szCs w:val="28"/>
          <w:lang w:eastAsia="ru-RU"/>
        </w:rPr>
        <w:t>Приказ Федеральной службы по надзору в сфере образования и науки от 13 мая 2024 г. № 1008 “Об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</w:t>
      </w:r>
      <w:bookmarkStart w:id="0" w:name="_GoBack"/>
      <w:bookmarkEnd w:id="0"/>
      <w:r w:rsidRPr="00F77965">
        <w:rPr>
          <w:rFonts w:ascii="Arial" w:eastAsia="Times New Roman" w:hAnsi="Arial" w:cs="Arial"/>
          <w:b/>
          <w:bCs/>
          <w:color w:val="4D4D4D"/>
          <w:kern w:val="36"/>
          <w:sz w:val="28"/>
          <w:szCs w:val="28"/>
          <w:lang w:eastAsia="ru-RU"/>
        </w:rPr>
        <w:t>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Pr="00F77965">
        <w:rPr>
          <w:rFonts w:ascii="Arial" w:eastAsia="Times New Roman" w:hAnsi="Arial" w:cs="Arial"/>
          <w:b/>
          <w:bCs/>
          <w:color w:val="4D4D4D"/>
          <w:kern w:val="36"/>
          <w:sz w:val="28"/>
          <w:szCs w:val="28"/>
          <w:lang w:eastAsia="ru-RU"/>
        </w:rPr>
        <w:t xml:space="preserve"> по образовательным программам начального общего, основного общего, среднего общего образова</w:t>
      </w:r>
      <w:r>
        <w:rPr>
          <w:rFonts w:ascii="Arial" w:eastAsia="Times New Roman" w:hAnsi="Arial" w:cs="Arial"/>
          <w:b/>
          <w:bCs/>
          <w:color w:val="4D4D4D"/>
          <w:kern w:val="36"/>
          <w:sz w:val="28"/>
          <w:szCs w:val="28"/>
          <w:lang w:eastAsia="ru-RU"/>
        </w:rPr>
        <w:t>ния, в 2024/2025 учебном году”</w:t>
      </w:r>
    </w:p>
    <w:p w:rsidR="00F77965" w:rsidRPr="00F77965" w:rsidRDefault="00F77965" w:rsidP="00F77965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июня 2024</w:t>
      </w:r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17 Правил проведения мероприятий по оценке качества образования, утвержденных постановлением Правительства Российской Федерации от 30.04.2024 № 556, приказываю:</w:t>
      </w:r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5" w:anchor="1000" w:history="1">
        <w:r w:rsidRPr="00F7796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состав</w:t>
        </w:r>
      </w:hyperlink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  <w:proofErr w:type="gramEnd"/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сентября 2024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445"/>
      </w:tblGrid>
      <w:tr w:rsidR="00F77965" w:rsidRPr="00F77965" w:rsidTr="00F77965">
        <w:tc>
          <w:tcPr>
            <w:tcW w:w="2500" w:type="pct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pct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Музаев</w:t>
            </w:r>
          </w:p>
        </w:tc>
      </w:tr>
    </w:tbl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России 29 мая 2024 г.</w:t>
      </w:r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78327</w:t>
      </w:r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F7796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Федеральной службы</w:t>
      </w: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надзору в сфере образования</w:t>
      </w: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от 13.05.2024 N 1008</w:t>
      </w:r>
    </w:p>
    <w:p w:rsidR="00F77965" w:rsidRPr="00F77965" w:rsidRDefault="00F77965" w:rsidP="00F7796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F7796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Состав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973"/>
        <w:gridCol w:w="2112"/>
        <w:gridCol w:w="2312"/>
      </w:tblGrid>
      <w:tr w:rsidR="00F77965" w:rsidRPr="00F77965" w:rsidTr="00F77965"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участников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(мин)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16 мая 2025 года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окружающий мир, литературное чтение, иностранный (английский, немецкий, французский) язык</w:t>
            </w:r>
            <w:proofErr w:type="gramEnd"/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литература, иностранный (английский, немецкий, французский)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 года (при </w:t>
            </w: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на бумажном носителе)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6 класс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24 апреля 2025 года, 25 апреля 2025 года резервный день (при проведении с использованием </w:t>
            </w: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компьютера)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11 апреля по 16 мая 2025 года (при проведении на бумажном носителе)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13.05.2024 N 1006, (зарегистрирован Минюстом России, регистрационный N _____________  от ____________) и международных сопоставительных исследованиях качества общего образования</w:t>
            </w:r>
            <w:proofErr w:type="gramEnd"/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13.05.2024 N 1006, (зарегистрирован Минюстом России, регистрационный N 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77965" w:rsidRPr="00F77965" w:rsidTr="00F77965"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из предметов: история, обществознание, география, физика, химия</w:t>
            </w: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иностранный (английский, немецкий, французский) язык</w:t>
            </w:r>
          </w:p>
        </w:tc>
        <w:tc>
          <w:tcPr>
            <w:tcW w:w="0" w:type="auto"/>
            <w:hideMark/>
          </w:tcPr>
          <w:p w:rsidR="00F77965" w:rsidRPr="00F77965" w:rsidRDefault="00F77965" w:rsidP="00F7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F77965" w:rsidRPr="00F77965" w:rsidRDefault="00F77965" w:rsidP="00F7796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F7796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Обзор документа</w:t>
      </w:r>
    </w:p>
    <w:p w:rsidR="00F77965" w:rsidRPr="00F77965" w:rsidRDefault="00F77965" w:rsidP="00F7796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Урегулированы вопросы проведения ВПР в школах в 2024/2025 учебном году. Определены состав участников, сроки и продолжительность проведения работ, а также перечень соответствующих учебных предметов.</w:t>
      </w:r>
    </w:p>
    <w:p w:rsidR="00F77965" w:rsidRPr="00F77965" w:rsidRDefault="00F77965" w:rsidP="00F7796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9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сентября 2024 г.</w:t>
      </w:r>
    </w:p>
    <w:p w:rsidR="00F77965" w:rsidRDefault="00F77965"/>
    <w:sectPr w:rsidR="00F7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65"/>
    <w:rsid w:val="00026315"/>
    <w:rsid w:val="00966641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4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9005454/" TargetMode="External"/><Relationship Id="rId5" Type="http://schemas.openxmlformats.org/officeDocument/2006/relationships/hyperlink" Target="https://www.garant.ru/products/ipo/prime/doc/4090054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2024-10-18T08:05:00Z</dcterms:created>
  <dcterms:modified xsi:type="dcterms:W3CDTF">2024-10-18T08:06:00Z</dcterms:modified>
</cp:coreProperties>
</file>